
<file path=[Content_Types].xml><?xml version="1.0" encoding="utf-8"?>
<Types xmlns="http://schemas.openxmlformats.org/package/2006/content-types">
  <Default Extension="bmp" ContentType="image/bmp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 xmlns:wp14="http://schemas.microsoft.com/office/word/2010/wordml" w14:paraId="3E7A9F1C" wp14:textId="77777777">
      <w:pPr>
        <w:spacing w:after="100"/>
      </w:pPr>
      <w:r>
        <w:rPr>
          <w:b/>
          <w:bCs/>
          <w:color w:val="232330"/>
          <w:sz w:val="6mm"/>
          <w:szCs w:val="6mm"/>
          <w:rFonts w:ascii="Segoe UI" w:hAnsi="Segoe UI" w:eastAsia="Segoe UI" w:cs="Segoe UI"/>
        </w:rPr>
        <w:t xml:space="preserve">Introduction</w:t>
      </w:r>
    </w:p>
    <w:p xmlns:wp14="http://schemas.microsoft.com/office/word/2010/wordml" w14:paraId="0D81A7D7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0:00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Welcome to the first video in a series made to introduce the usage of LCGFT, that is, the Library of Congress Genre Form Terms.</w:t>
      </w:r>
    </w:p>
    <w:p xmlns:wp14="http://schemas.microsoft.com/office/word/2010/wordml" w14:paraId="73892707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0:09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training is presented by the Cataloging Policy Specialists in the Policy, Training, and Cooperative Programs Division of the Library of Congress.</w:t>
      </w:r>
    </w:p>
    <w:p xmlns:wp14="http://schemas.microsoft.com/office/word/2010/wordml" w14:paraId="0C06319F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0:19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scope and purpose of this training is to introduce how to use LCGFT in your bibliographic records.</w:t>
      </w:r>
    </w:p>
    <w:p xmlns:wp14="http://schemas.microsoft.com/office/word/2010/wordml" w14:paraId="53F25F03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0:26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conceptual differences between LCSH and LCGFT will be introduced.</w:t>
      </w:r>
    </w:p>
    <w:p xmlns:wp14="http://schemas.microsoft.com/office/word/2010/wordml" w14:paraId="7D6B4E79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0:32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Practical instruction on the application of the vocabulary will also be presented.</w:t>
      </w:r>
    </w:p>
    <w:p xmlns:wp14="http://schemas.microsoft.com/office/word/2010/wordml" w14:paraId="5FF9A534" wp14:textId="77777777">
      <w:pPr>
        <w:spacing w:after="110"/>
      </w:pPr>
      <w:r>
        <w:br/>
      </w:r>
      <w:r w:rsidRPr="23D8E426" w:rsidR="23D8E426">
        <w:rPr>
          <w:color w:val="5A5A71"/>
          <w:sz w:val="20"/>
          <w:szCs w:val="20"/>
          <w:lang w:val="en-US"/>
        </w:rPr>
        <w:t>0:38</w:t>
      </w:r>
      <w:r>
        <w:br/>
      </w:r>
      <w:r w:rsidRPr="23D8E426" w:rsidR="23D8E426">
        <w:rPr>
          <w:color w:val="232330"/>
          <w:sz w:val="20"/>
          <w:szCs w:val="20"/>
          <w:lang w:val="en-US"/>
        </w:rPr>
        <w:t xml:space="preserve">This includes how to access the manual in its different formats, </w:t>
      </w:r>
      <w:r w:rsidRPr="23D8E426" w:rsidR="23D8E426">
        <w:rPr>
          <w:color w:val="232330"/>
          <w:sz w:val="20"/>
          <w:szCs w:val="20"/>
          <w:lang w:val="en-US"/>
        </w:rPr>
        <w:t>providing</w:t>
      </w:r>
      <w:r w:rsidRPr="23D8E426" w:rsidR="23D8E426">
        <w:rPr>
          <w:color w:val="232330"/>
          <w:sz w:val="20"/>
          <w:szCs w:val="20"/>
          <w:lang w:val="en-US"/>
        </w:rPr>
        <w:t xml:space="preserve"> working examples of </w:t>
      </w:r>
      <w:r w:rsidRPr="23D8E426" w:rsidR="23D8E426">
        <w:rPr>
          <w:color w:val="232330"/>
          <w:sz w:val="20"/>
          <w:szCs w:val="20"/>
          <w:lang w:val="en-US"/>
        </w:rPr>
        <w:t>real life</w:t>
      </w:r>
      <w:r w:rsidRPr="23D8E426" w:rsidR="23D8E426">
        <w:rPr>
          <w:color w:val="232330"/>
          <w:sz w:val="20"/>
          <w:szCs w:val="20"/>
          <w:lang w:val="en-US"/>
        </w:rPr>
        <w:t xml:space="preserve"> material, proposing </w:t>
      </w:r>
      <w:r w:rsidRPr="23D8E426" w:rsidR="23D8E426">
        <w:rPr>
          <w:color w:val="232330"/>
          <w:sz w:val="20"/>
          <w:szCs w:val="20"/>
          <w:lang w:val="en-US"/>
        </w:rPr>
        <w:t>new terms</w:t>
      </w:r>
      <w:r w:rsidRPr="23D8E426" w:rsidR="23D8E426">
        <w:rPr>
          <w:color w:val="232330"/>
          <w:sz w:val="20"/>
          <w:szCs w:val="20"/>
          <w:lang w:val="en-US"/>
        </w:rPr>
        <w:t>, and the internal review process.</w:t>
      </w:r>
    </w:p>
    <w:p xmlns:wp14="http://schemas.microsoft.com/office/word/2010/wordml" w14:paraId="2BE3D913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0:49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Here is a list of all the videos included in the series.</w:t>
      </w:r>
    </w:p>
    <w:p xmlns:wp14="http://schemas.microsoft.com/office/word/2010/wordml" w14:paraId="780E71EC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0:52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video, Video 1, is the introduction to the series.</w:t>
      </w:r>
    </w:p>
    <w:p xmlns:wp14="http://schemas.microsoft.com/office/word/2010/wordml" w14:paraId="01E31B3C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0:56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Video 2 presents an introduction of the concepts of Isness and Aboutness.</w:t>
      </w:r>
    </w:p>
    <w:p xmlns:wp14="http://schemas.microsoft.com/office/word/2010/wordml" w14:paraId="0DB87343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1:01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Video 3 gives instructions on how to access the LCGFT manual.</w:t>
      </w:r>
    </w:p>
    <w:p xmlns:wp14="http://schemas.microsoft.com/office/word/2010/wordml" w14:paraId="4C02D790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1:07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Video 4 gives instruction on how to access the LCGFT vocabulary.</w:t>
      </w:r>
    </w:p>
    <w:p xmlns:wp14="http://schemas.microsoft.com/office/word/2010/wordml" w14:paraId="1230A10B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1:12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Video 5 has examples of assigning LCGFT to resources.</w:t>
      </w:r>
    </w:p>
    <w:p xmlns:wp14="http://schemas.microsoft.com/office/word/2010/wordml" w14:paraId="4DF98C93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1:17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Video 6 has more examples of assigning LCGFT to resources.</w:t>
      </w:r>
    </w:p>
    <w:p xmlns:wp14="http://schemas.microsoft.com/office/word/2010/wordml" w14:paraId="2149CD23" wp14:textId="77777777">
      <w:pPr>
        <w:spacing w:after="110"/>
      </w:pPr>
      <w:r>
        <w:br/>
      </w:r>
      <w:r w:rsidRPr="23D8E426" w:rsidR="23D8E426">
        <w:rPr>
          <w:color w:val="5A5A71"/>
          <w:sz w:val="20"/>
          <w:szCs w:val="20"/>
          <w:lang w:val="en-US"/>
        </w:rPr>
        <w:t>1:22</w:t>
      </w:r>
      <w:r>
        <w:br/>
      </w:r>
      <w:r w:rsidRPr="23D8E426" w:rsidR="23D8E426">
        <w:rPr>
          <w:color w:val="232330"/>
          <w:sz w:val="20"/>
          <w:szCs w:val="20"/>
          <w:lang w:val="en-US"/>
        </w:rPr>
        <w:t xml:space="preserve">Video 7 </w:t>
      </w:r>
      <w:r w:rsidRPr="23D8E426" w:rsidR="23D8E426">
        <w:rPr>
          <w:color w:val="232330"/>
          <w:sz w:val="20"/>
          <w:szCs w:val="20"/>
          <w:lang w:val="en-US"/>
        </w:rPr>
        <w:t>demonstrates</w:t>
      </w:r>
      <w:r w:rsidRPr="23D8E426" w:rsidR="23D8E426">
        <w:rPr>
          <w:color w:val="232330"/>
          <w:sz w:val="20"/>
          <w:szCs w:val="20"/>
          <w:lang w:val="en-US"/>
        </w:rPr>
        <w:t xml:space="preserve"> the first part of the proposal process, focusing on the steps preparing a proposal.</w:t>
      </w:r>
    </w:p>
    <w:p xmlns:wp14="http://schemas.microsoft.com/office/word/2010/wordml" w14:paraId="6F18CA42" wp14:textId="77777777">
      <w:pPr>
        <w:spacing w:after="110"/>
      </w:pPr>
      <w:r>
        <w:br/>
      </w:r>
      <w:r w:rsidRPr="23D8E426" w:rsidR="23D8E426">
        <w:rPr>
          <w:color w:val="5A5A71"/>
          <w:sz w:val="20"/>
          <w:szCs w:val="20"/>
          <w:lang w:val="en-US"/>
        </w:rPr>
        <w:t>1:29</w:t>
      </w:r>
      <w:r>
        <w:br/>
      </w:r>
      <w:r w:rsidRPr="23D8E426" w:rsidR="23D8E426">
        <w:rPr>
          <w:color w:val="232330"/>
          <w:sz w:val="20"/>
          <w:szCs w:val="20"/>
          <w:lang w:val="en-US"/>
        </w:rPr>
        <w:t xml:space="preserve">Video 8 </w:t>
      </w:r>
      <w:r w:rsidRPr="23D8E426" w:rsidR="23D8E426">
        <w:rPr>
          <w:color w:val="232330"/>
          <w:sz w:val="20"/>
          <w:szCs w:val="20"/>
          <w:lang w:val="en-US"/>
        </w:rPr>
        <w:t>demonstrates</w:t>
      </w:r>
      <w:r w:rsidRPr="23D8E426" w:rsidR="23D8E426">
        <w:rPr>
          <w:color w:val="232330"/>
          <w:sz w:val="20"/>
          <w:szCs w:val="20"/>
          <w:lang w:val="en-US"/>
        </w:rPr>
        <w:t xml:space="preserve"> the second part of the proposal process, focusing on the </w:t>
      </w:r>
      <w:r w:rsidRPr="23D8E426" w:rsidR="23D8E426">
        <w:rPr>
          <w:color w:val="232330"/>
          <w:sz w:val="20"/>
          <w:szCs w:val="20"/>
          <w:lang w:val="en-US"/>
        </w:rPr>
        <w:t>logistics</w:t>
      </w:r>
      <w:r w:rsidRPr="23D8E426" w:rsidR="23D8E426">
        <w:rPr>
          <w:color w:val="232330"/>
          <w:sz w:val="20"/>
          <w:szCs w:val="20"/>
          <w:lang w:val="en-US"/>
        </w:rPr>
        <w:t xml:space="preserve"> of </w:t>
      </w:r>
      <w:r w:rsidRPr="23D8E426" w:rsidR="23D8E426">
        <w:rPr>
          <w:color w:val="232330"/>
          <w:sz w:val="20"/>
          <w:szCs w:val="20"/>
          <w:lang w:val="en-US"/>
        </w:rPr>
        <w:t>submitting</w:t>
      </w:r>
      <w:r w:rsidRPr="23D8E426" w:rsidR="23D8E426">
        <w:rPr>
          <w:color w:val="232330"/>
          <w:sz w:val="20"/>
          <w:szCs w:val="20"/>
          <w:lang w:val="en-US"/>
        </w:rPr>
        <w:t xml:space="preserve"> a proposal.</w:t>
      </w:r>
    </w:p>
    <w:p xmlns:wp14="http://schemas.microsoft.com/office/word/2010/wordml" w14:paraId="44625187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1:36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Video 9 covers the internal review process.</w:t>
      </w:r>
    </w:p>
    <w:p xmlns:wp14="http://schemas.microsoft.com/office/word/2010/wordml" w14:paraId="3863D346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1:40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Thank you for joining this training.</w:t>
      </w:r>
    </w:p>
    <w:p xmlns:wp14="http://schemas.microsoft.com/office/word/2010/wordml" w14:paraId="78F44E9A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1:42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Please e-mail us at genreform@loc.gov if you have any questions.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  <w:cols w:num="1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nsid w:val="23c22c09"/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trackRevisions w:val="false"/>
  <w:defaultTabStop w:val="720"/>
  <w:evenAndOddHeaders w:val="false"/>
  <w:compat>
    <w:compatSetting w:val="15" w:uri="http://schemas.microsoft.com/office/word" w:name="compatibilityMode"/>
  </w:compat>
  <w14:docId w14:val="75D4FD12"/>
  <w15:docId w15:val="{4B9DE503-E8EC-493D-A9E7-5B73F26EAD11}"/>
  <w:rsids>
    <w:rsidRoot w:val="23D8E426"/>
    <w:rsid w:val="23D8E426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customXml" Target="../customXml/item2.xml" Id="rId7" /><Relationship Type="http://schemas.openxmlformats.org/officeDocument/2006/relationships/numbering" Target="numbering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settings" Target="settings.xml" Id="rId4" 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BB1EBA34F3224DB1FBE09FD36853BF" ma:contentTypeVersion="8" ma:contentTypeDescription="Create a new document." ma:contentTypeScope="" ma:versionID="cc22d06bdcaab1a4b1d90d682a16f47a">
  <xsd:schema xmlns:xsd="http://www.w3.org/2001/XMLSchema" xmlns:xs="http://www.w3.org/2001/XMLSchema" xmlns:p="http://schemas.microsoft.com/office/2006/metadata/properties" xmlns:ns2="4a1329c3-e703-47be-8444-6f2c066604d4" targetNamespace="http://schemas.microsoft.com/office/2006/metadata/properties" ma:root="true" ma:fieldsID="27ce67fec6ef596de6202a9828c994cc" ns2:_="">
    <xsd:import namespace="4a1329c3-e703-47be-8444-6f2c066604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1329c3-e703-47be-8444-6f2c066604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9C7C70-1E31-4014-93E9-0918722AA47A}"/>
</file>

<file path=customXml/itemProps2.xml><?xml version="1.0" encoding="utf-8"?>
<ds:datastoreItem xmlns:ds="http://schemas.openxmlformats.org/officeDocument/2006/customXml" ds:itemID="{427F75CB-80AB-4866-8177-92E51B14D2E1}"/>
</file>

<file path=customXml/itemProps3.xml><?xml version="1.0" encoding="utf-8"?>
<ds:datastoreItem xmlns:ds="http://schemas.openxmlformats.org/officeDocument/2006/customXml" ds:itemID="{28DD7AC4-9134-47FE-927C-9286CE7DD7C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Version>16.0000</ap:AppVersion>
  <ap:Application>Microsoft Word for the web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Un-named</dc:creator>
  <lastModifiedBy>Brillat, Ava M</lastModifiedBy>
  <revision>2</revision>
  <dcterms:created xsi:type="dcterms:W3CDTF">2025-07-22T17:14:00.0000000Z</dcterms:created>
  <dcterms:modified xsi:type="dcterms:W3CDTF">2025-07-22T17:16:58.3982936Z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0x01010061BB1EBA34F3224DB1FBE09FD36853BF</vt:lpwstr>
  </property>
</Properties>
</file>