
<file path=[Content_Types].xml><?xml version="1.0" encoding="utf-8"?>
<Types xmlns="http://schemas.openxmlformats.org/package/2006/content-types">
  <Default Extension="bmp" ContentType="image/bmp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 xmlns:wp14="http://schemas.microsoft.com/office/word/2010/wordml" w:rsidP="5611EC8D" w14:paraId="37A85CF8" wp14:textId="77777777">
      <w:pPr>
        <w:spacing w:after="100"/>
        <w:rPr>
          <w:b w:val="1"/>
          <w:bCs w:val="1"/>
          <w:color w:val="232330"/>
          <w:sz w:val="34"/>
          <w:szCs w:val="34"/>
          <w:lang w:val="en-US"/>
        </w:rPr>
      </w:pPr>
      <w:r w:rsidRPr="5611EC8D" w:rsidR="5611EC8D">
        <w:rPr>
          <w:b w:val="1"/>
          <w:bCs w:val="1"/>
          <w:color w:val="232330"/>
          <w:sz w:val="34"/>
          <w:szCs w:val="34"/>
          <w:lang w:val="en-US"/>
        </w:rPr>
        <w:t>Isness_vs_Aboutness</w:t>
      </w:r>
    </w:p>
    <w:p xmlns:wp14="http://schemas.microsoft.com/office/word/2010/wordml" w14:paraId="6648745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0:00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Welcome to LCGFT training Isness versus Aboutness.</w:t>
      </w:r>
    </w:p>
    <w:p xmlns:wp14="http://schemas.microsoft.com/office/word/2010/wordml" w14:paraId="282C28A7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0:05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 will discuss isness, what a resource is, and aboutness, what a resource is about.</w:t>
      </w:r>
    </w:p>
    <w:p xmlns:wp14="http://schemas.microsoft.com/office/word/2010/wordml" w14:paraId="68D93120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0:11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The learning </w:t>
      </w:r>
      <w:r w:rsidRPr="5611EC8D" w:rsidR="5611EC8D">
        <w:rPr>
          <w:color w:val="232330"/>
          <w:sz w:val="20"/>
          <w:szCs w:val="20"/>
          <w:lang w:val="en-US"/>
        </w:rPr>
        <w:t>objective</w:t>
      </w:r>
      <w:r w:rsidRPr="5611EC8D" w:rsidR="5611EC8D">
        <w:rPr>
          <w:color w:val="232330"/>
          <w:sz w:val="20"/>
          <w:szCs w:val="20"/>
          <w:lang w:val="en-US"/>
        </w:rPr>
        <w:t xml:space="preserve"> is to understand the difference between what a resource is and what it is about.</w:t>
      </w:r>
    </w:p>
    <w:p xmlns:wp14="http://schemas.microsoft.com/office/word/2010/wordml" w14:paraId="24A0A66D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0:18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We will start with an example to explain how to </w:t>
      </w:r>
      <w:r w:rsidRPr="5611EC8D" w:rsidR="5611EC8D">
        <w:rPr>
          <w:color w:val="232330"/>
          <w:sz w:val="20"/>
          <w:szCs w:val="20"/>
          <w:lang w:val="en-US"/>
        </w:rPr>
        <w:t>determine</w:t>
      </w:r>
      <w:r w:rsidRPr="5611EC8D" w:rsidR="5611EC8D">
        <w:rPr>
          <w:color w:val="232330"/>
          <w:sz w:val="20"/>
          <w:szCs w:val="20"/>
          <w:lang w:val="en-US"/>
        </w:rPr>
        <w:t xml:space="preserve"> a resources aboutness.</w:t>
      </w:r>
    </w:p>
    <w:p xmlns:wp14="http://schemas.microsoft.com/office/word/2010/wordml" w14:paraId="235F23BF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0:22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will be followed by a brief history of Dr. Martha Yee's contribution to the understanding of genre form terms.</w:t>
      </w:r>
    </w:p>
    <w:p xmlns:wp14="http://schemas.microsoft.com/office/word/2010/wordml" w14:paraId="0F382CD9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0:29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Then we will revisit the example, but this time we will </w:t>
      </w:r>
      <w:r w:rsidRPr="5611EC8D" w:rsidR="5611EC8D">
        <w:rPr>
          <w:color w:val="232330"/>
          <w:sz w:val="20"/>
          <w:szCs w:val="20"/>
          <w:lang w:val="en-US"/>
        </w:rPr>
        <w:t>determine</w:t>
      </w:r>
      <w:r w:rsidRPr="5611EC8D" w:rsidR="5611EC8D">
        <w:rPr>
          <w:color w:val="232330"/>
          <w:sz w:val="20"/>
          <w:szCs w:val="20"/>
          <w:lang w:val="en-US"/>
        </w:rPr>
        <w:t xml:space="preserve"> the resource's isness.</w:t>
      </w:r>
    </w:p>
    <w:p xmlns:wp14="http://schemas.microsoft.com/office/word/2010/wordml" w14:paraId="562AE95C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0:34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 </w:t>
      </w:r>
    </w:p>
    <w:p xmlns:wp14="http://schemas.microsoft.com/office/word/2010/wordml" w14:paraId="115BA521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0:35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After this, </w:t>
      </w:r>
      <w:r w:rsidRPr="5611EC8D" w:rsidR="5611EC8D">
        <w:rPr>
          <w:color w:val="232330"/>
          <w:sz w:val="20"/>
          <w:szCs w:val="20"/>
          <w:lang w:val="en-US"/>
        </w:rPr>
        <w:t>we'll</w:t>
      </w:r>
      <w:r w:rsidRPr="5611EC8D" w:rsidR="5611EC8D">
        <w:rPr>
          <w:color w:val="232330"/>
          <w:sz w:val="20"/>
          <w:szCs w:val="20"/>
          <w:lang w:val="en-US"/>
        </w:rPr>
        <w:t xml:space="preserve"> look at one more example.</w:t>
      </w:r>
    </w:p>
    <w:p xmlns:wp14="http://schemas.microsoft.com/office/word/2010/wordml" w14:paraId="1684B4BD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0:38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Lastly, </w:t>
      </w:r>
      <w:r w:rsidRPr="5611EC8D" w:rsidR="5611EC8D">
        <w:rPr>
          <w:color w:val="232330"/>
          <w:sz w:val="20"/>
          <w:szCs w:val="20"/>
          <w:lang w:val="en-US"/>
        </w:rPr>
        <w:t>we'll</w:t>
      </w:r>
      <w:r w:rsidRPr="5611EC8D" w:rsidR="5611EC8D">
        <w:rPr>
          <w:color w:val="232330"/>
          <w:sz w:val="20"/>
          <w:szCs w:val="20"/>
          <w:lang w:val="en-US"/>
        </w:rPr>
        <w:t xml:space="preserve"> review some common problems when trying to </w:t>
      </w:r>
      <w:r w:rsidRPr="5611EC8D" w:rsidR="5611EC8D">
        <w:rPr>
          <w:color w:val="232330"/>
          <w:sz w:val="20"/>
          <w:szCs w:val="20"/>
          <w:lang w:val="en-US"/>
        </w:rPr>
        <w:t>determine</w:t>
      </w:r>
      <w:r w:rsidRPr="5611EC8D" w:rsidR="5611EC8D">
        <w:rPr>
          <w:color w:val="232330"/>
          <w:sz w:val="20"/>
          <w:szCs w:val="20"/>
          <w:lang w:val="en-US"/>
        </w:rPr>
        <w:t xml:space="preserve"> what a resource is and what it is about.</w:t>
      </w:r>
    </w:p>
    <w:p xmlns:wp14="http://schemas.microsoft.com/office/word/2010/wordml" w14:paraId="0E631347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0:44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We'll also discuss the problem of using LC Subject Headings as a substitute for LC Genre Form Terms.</w:t>
      </w:r>
    </w:p>
    <w:p xmlns:wp14="http://schemas.microsoft.com/office/word/2010/wordml" w14:paraId="779E7107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0:51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When cataloging, it is important to remember the distinction between </w:t>
      </w:r>
      <w:r w:rsidRPr="5611EC8D" w:rsidR="5611EC8D">
        <w:rPr>
          <w:color w:val="232330"/>
          <w:sz w:val="20"/>
          <w:szCs w:val="20"/>
          <w:lang w:val="en-US"/>
        </w:rPr>
        <w:t>between</w:t>
      </w:r>
      <w:r w:rsidRPr="5611EC8D" w:rsidR="5611EC8D">
        <w:rPr>
          <w:color w:val="232330"/>
          <w:sz w:val="20"/>
          <w:szCs w:val="20"/>
          <w:lang w:val="en-US"/>
        </w:rPr>
        <w:t xml:space="preserve"> the two controlled vocabularies.</w:t>
      </w:r>
    </w:p>
    <w:p xmlns:wp14="http://schemas.microsoft.com/office/word/2010/wordml" w14:paraId="3D369C0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0:58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In the example shown in this video, I present the featured resources covers.</w:t>
      </w:r>
    </w:p>
    <w:p xmlns:wp14="http://schemas.microsoft.com/office/word/2010/wordml" w14:paraId="2AD742A6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1:02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This is </w:t>
      </w:r>
      <w:r w:rsidRPr="5611EC8D" w:rsidR="5611EC8D">
        <w:rPr>
          <w:color w:val="232330"/>
          <w:sz w:val="20"/>
          <w:szCs w:val="20"/>
          <w:lang w:val="en-US"/>
        </w:rPr>
        <w:t>in order to</w:t>
      </w:r>
      <w:r w:rsidRPr="5611EC8D" w:rsidR="5611EC8D">
        <w:rPr>
          <w:color w:val="232330"/>
          <w:sz w:val="20"/>
          <w:szCs w:val="20"/>
          <w:lang w:val="en-US"/>
        </w:rPr>
        <w:t xml:space="preserve"> keep this training brief and completely focused on Isness and aboutness.</w:t>
      </w:r>
    </w:p>
    <w:p xmlns:wp14="http://schemas.microsoft.com/office/word/2010/wordml" w14:paraId="06686B2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1:07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 know that examining a resource takes time and includes looking at much more than the cover.</w:t>
      </w:r>
    </w:p>
    <w:p xmlns:wp14="http://schemas.microsoft.com/office/word/2010/wordml" w14:paraId="64EF1BF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1:14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When we have a resource that needs cataloging, we provide description and subject analysis.</w:t>
      </w:r>
    </w:p>
    <w:p xmlns:wp14="http://schemas.microsoft.com/office/word/2010/wordml" w14:paraId="7A8DB57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1:19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In order to assign subjects to a resource.</w:t>
      </w:r>
    </w:p>
    <w:p xmlns:wp14="http://schemas.microsoft.com/office/word/2010/wordml" w14:paraId="3BCC538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1:21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first question we ask is what is this about?</w:t>
      </w:r>
    </w:p>
    <w:p xmlns:wp14="http://schemas.microsoft.com/office/word/2010/wordml" w14:paraId="4E1CAF3E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1:26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Let's look at our first example.</w:t>
      </w:r>
    </w:p>
    <w:p xmlns:wp14="http://schemas.microsoft.com/office/word/2010/wordml" w14:paraId="42D6CA0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1:28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is an image of a comic book cover.</w:t>
      </w:r>
    </w:p>
    <w:p xmlns:wp14="http://schemas.microsoft.com/office/word/2010/wordml" w14:paraId="64ABE09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1:31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title on the cover is Jackie Robinson.</w:t>
      </w:r>
    </w:p>
    <w:p xmlns:wp14="http://schemas.microsoft.com/office/word/2010/wordml" w14:paraId="2736842A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1:33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Jackie Robinson played first base for the Brooklyn Dodgers and most notably, was the first African American to play in the major leagues.</w:t>
      </w:r>
    </w:p>
    <w:p xmlns:wp14="http://schemas.microsoft.com/office/word/2010/wordml" w14:paraId="6C0F7EE1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1:41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Besides depicting an image of Jackie, there is an inset of a player sliding onto base and a description of its contents, </w:t>
      </w:r>
      <w:r w:rsidRPr="5611EC8D" w:rsidR="5611EC8D">
        <w:rPr>
          <w:color w:val="232330"/>
          <w:sz w:val="20"/>
          <w:szCs w:val="20"/>
          <w:lang w:val="en-US"/>
        </w:rPr>
        <w:t>indicating</w:t>
      </w:r>
      <w:r w:rsidRPr="5611EC8D" w:rsidR="5611EC8D">
        <w:rPr>
          <w:color w:val="232330"/>
          <w:sz w:val="20"/>
          <w:szCs w:val="20"/>
          <w:lang w:val="en-US"/>
        </w:rPr>
        <w:t xml:space="preserve"> </w:t>
      </w:r>
      <w:r w:rsidRPr="5611EC8D" w:rsidR="5611EC8D">
        <w:rPr>
          <w:color w:val="232330"/>
          <w:sz w:val="20"/>
          <w:szCs w:val="20"/>
          <w:lang w:val="en-US"/>
        </w:rPr>
        <w:t>it's</w:t>
      </w:r>
      <w:r w:rsidRPr="5611EC8D" w:rsidR="5611EC8D">
        <w:rPr>
          <w:color w:val="232330"/>
          <w:sz w:val="20"/>
          <w:szCs w:val="20"/>
          <w:lang w:val="en-US"/>
        </w:rPr>
        <w:t xml:space="preserve"> a special issue about Jackie Robinson's experience at the Dodgers training camp.</w:t>
      </w:r>
    </w:p>
    <w:p xmlns:wp14="http://schemas.microsoft.com/office/word/2010/wordml" w14:paraId="762C2472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1:54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Some Library of Congress Subject Headings that we might use are African American baseball players, rookie baseball players, spring training qualified by baseball.</w:t>
      </w:r>
    </w:p>
    <w:p xmlns:wp14="http://schemas.microsoft.com/office/word/2010/wordml" w14:paraId="2A084545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2:04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Before we revisit the Jackie Robinson example, it will be helpful to take a moment for </w:t>
      </w:r>
      <w:r w:rsidRPr="5611EC8D" w:rsidR="5611EC8D">
        <w:rPr>
          <w:color w:val="232330"/>
          <w:sz w:val="20"/>
          <w:szCs w:val="20"/>
          <w:lang w:val="en-US"/>
        </w:rPr>
        <w:t>a short history</w:t>
      </w:r>
      <w:r w:rsidRPr="5611EC8D" w:rsidR="5611EC8D">
        <w:rPr>
          <w:color w:val="232330"/>
          <w:sz w:val="20"/>
          <w:szCs w:val="20"/>
          <w:lang w:val="en-US"/>
        </w:rPr>
        <w:t xml:space="preserve"> lesson which will further equip us to </w:t>
      </w:r>
      <w:r w:rsidRPr="5611EC8D" w:rsidR="5611EC8D">
        <w:rPr>
          <w:color w:val="232330"/>
          <w:sz w:val="20"/>
          <w:szCs w:val="20"/>
          <w:lang w:val="en-US"/>
        </w:rPr>
        <w:t>identify</w:t>
      </w:r>
      <w:r w:rsidRPr="5611EC8D" w:rsidR="5611EC8D">
        <w:rPr>
          <w:color w:val="232330"/>
          <w:sz w:val="20"/>
          <w:szCs w:val="20"/>
          <w:lang w:val="en-US"/>
        </w:rPr>
        <w:t xml:space="preserve"> the Isness of our example resource.</w:t>
      </w:r>
    </w:p>
    <w:p xmlns:wp14="http://schemas.microsoft.com/office/word/2010/wordml" w14:paraId="36AC37A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2:17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In 1988, Dr. Martha Yee, noted cataloging scholar, compiled a standardized list of terms and cross references for genres and forms for moving image materials.</w:t>
      </w:r>
    </w:p>
    <w:p xmlns:wp14="http://schemas.microsoft.com/office/word/2010/wordml" w14:paraId="7A35093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2:28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Yee's standardized list, entitled Image Materials Genre Terms, filled a gap left by LCSH and other controlled vocabularies dedicated to specialty topics.</w:t>
      </w:r>
    </w:p>
    <w:p xmlns:wp14="http://schemas.microsoft.com/office/word/2010/wordml" w14:paraId="752E05C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2:39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 </w:t>
      </w:r>
    </w:p>
    <w:p xmlns:wp14="http://schemas.microsoft.com/office/word/2010/wordml" w14:paraId="2F6D52B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2:39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Dr. Yee's husband Yeu-Wei made an amusing doodle called Kitty's Vocabulary.</w:t>
      </w:r>
    </w:p>
    <w:p xmlns:wp14="http://schemas.microsoft.com/office/word/2010/wordml" w14:paraId="4B8FADC7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2:45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Like many others,</w:t>
      </w:r>
    </w:p>
    <w:p xmlns:wp14="http://schemas.microsoft.com/office/word/2010/wordml" w14:paraId="2DADC68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2:47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Mr. Yee was baffled by the difference between a subject heading and a genre form heading.</w:t>
      </w:r>
    </w:p>
    <w:p xmlns:wp14="http://schemas.microsoft.com/office/word/2010/wordml" w14:paraId="0DB5B0EF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2:52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Dr. Yee enlightened him.</w:t>
      </w:r>
    </w:p>
    <w:p xmlns:wp14="http://schemas.microsoft.com/office/word/2010/wordml" w14:paraId="409C769A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2:54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is attested in the description he wrote below.</w:t>
      </w:r>
    </w:p>
    <w:p xmlns:wp14="http://schemas.microsoft.com/office/word/2010/wordml" w14:paraId="25BA5A9F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2:56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doodle of Kitty drawing by Yeu-Wei Yee, made circa 1980, after his wife had explained to him the difference between a topical subject heading and a genre form heading.</w:t>
      </w:r>
    </w:p>
    <w:p xmlns:wp14="http://schemas.microsoft.com/office/word/2010/wordml" w14:paraId="20130E1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3:09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 </w:t>
      </w:r>
    </w:p>
    <w:p xmlns:wp14="http://schemas.microsoft.com/office/word/2010/wordml" w14:paraId="716A6AE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3:09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Mr. Yee has given an example of when a fish is a subject and when a fish is just a fish.</w:t>
      </w:r>
    </w:p>
    <w:p xmlns:wp14="http://schemas.microsoft.com/office/word/2010/wordml" w14:paraId="685E3B1C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3:18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The top drawer of the file cabinet </w:t>
      </w:r>
      <w:r w:rsidRPr="5611EC8D" w:rsidR="5611EC8D">
        <w:rPr>
          <w:color w:val="232330"/>
          <w:sz w:val="20"/>
          <w:szCs w:val="20"/>
          <w:lang w:val="en-US"/>
        </w:rPr>
        <w:t>contains</w:t>
      </w:r>
      <w:r w:rsidRPr="5611EC8D" w:rsidR="5611EC8D">
        <w:rPr>
          <w:color w:val="232330"/>
          <w:sz w:val="20"/>
          <w:szCs w:val="20"/>
          <w:lang w:val="en-US"/>
        </w:rPr>
        <w:t xml:space="preserve"> file folders with pictures of fish.</w:t>
      </w:r>
    </w:p>
    <w:p xmlns:wp14="http://schemas.microsoft.com/office/word/2010/wordml" w14:paraId="443B5A0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3:22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What are the pictures about?</w:t>
      </w:r>
    </w:p>
    <w:p xmlns:wp14="http://schemas.microsoft.com/office/word/2010/wordml" w14:paraId="5A58A8D3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3:24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Put differently, what is the subject of the pictures?</w:t>
      </w:r>
    </w:p>
    <w:p xmlns:wp14="http://schemas.microsoft.com/office/word/2010/wordml" w14:paraId="2BC8F85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3:28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subject is, unsurprisingly, fish.</w:t>
      </w:r>
    </w:p>
    <w:p xmlns:wp14="http://schemas.microsoft.com/office/word/2010/wordml" w14:paraId="4D04DB94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3:32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The lower drawer of the file cabinet </w:t>
      </w:r>
      <w:r w:rsidRPr="5611EC8D" w:rsidR="5611EC8D">
        <w:rPr>
          <w:color w:val="232330"/>
          <w:sz w:val="20"/>
          <w:szCs w:val="20"/>
          <w:lang w:val="en-US"/>
        </w:rPr>
        <w:t>contains</w:t>
      </w:r>
      <w:r w:rsidRPr="5611EC8D" w:rsidR="5611EC8D">
        <w:rPr>
          <w:color w:val="232330"/>
          <w:sz w:val="20"/>
          <w:szCs w:val="20"/>
          <w:lang w:val="en-US"/>
        </w:rPr>
        <w:t xml:space="preserve"> a fish.</w:t>
      </w:r>
    </w:p>
    <w:p xmlns:wp14="http://schemas.microsoft.com/office/word/2010/wordml" w14:paraId="7C6EA0B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3:35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It is a fish.</w:t>
      </w:r>
    </w:p>
    <w:p xmlns:wp14="http://schemas.microsoft.com/office/word/2010/wordml" w14:paraId="5F16B86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3:37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Which do you think Kitty will want?</w:t>
      </w:r>
    </w:p>
    <w:p xmlns:wp14="http://schemas.microsoft.com/office/word/2010/wordml" w14:paraId="3C55D78A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3:40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Our </w:t>
      </w:r>
      <w:r w:rsidRPr="5611EC8D" w:rsidR="5611EC8D">
        <w:rPr>
          <w:color w:val="232330"/>
          <w:sz w:val="20"/>
          <w:szCs w:val="20"/>
          <w:lang w:val="en-US"/>
        </w:rPr>
        <w:t>very short</w:t>
      </w:r>
      <w:r w:rsidRPr="5611EC8D" w:rsidR="5611EC8D">
        <w:rPr>
          <w:color w:val="232330"/>
          <w:sz w:val="20"/>
          <w:szCs w:val="20"/>
          <w:lang w:val="en-US"/>
        </w:rPr>
        <w:t xml:space="preserve"> history is over, so </w:t>
      </w:r>
      <w:r w:rsidRPr="5611EC8D" w:rsidR="5611EC8D">
        <w:rPr>
          <w:color w:val="232330"/>
          <w:sz w:val="20"/>
          <w:szCs w:val="20"/>
          <w:lang w:val="en-US"/>
        </w:rPr>
        <w:t>let's</w:t>
      </w:r>
      <w:r w:rsidRPr="5611EC8D" w:rsidR="5611EC8D">
        <w:rPr>
          <w:color w:val="232330"/>
          <w:sz w:val="20"/>
          <w:szCs w:val="20"/>
          <w:lang w:val="en-US"/>
        </w:rPr>
        <w:t xml:space="preserve"> look again at the Jackie Robinson comic book.</w:t>
      </w:r>
    </w:p>
    <w:p xmlns:wp14="http://schemas.microsoft.com/office/word/2010/wordml" w14:paraId="4C33CD5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3:45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What is this?</w:t>
      </w:r>
    </w:p>
    <w:p xmlns:wp14="http://schemas.microsoft.com/office/word/2010/wordml" w14:paraId="74122E2A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3:47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It's a comic book.</w:t>
      </w:r>
    </w:p>
    <w:p xmlns:wp14="http://schemas.microsoft.com/office/word/2010/wordml" w14:paraId="43F4400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3:50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LCGFT vocabulary includes 'comics' qualified by 'graphic works'.</w:t>
      </w:r>
    </w:p>
    <w:p xmlns:wp14="http://schemas.microsoft.com/office/word/2010/wordml" w14:paraId="5D273FB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3:55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It also includes 'sports comics'.</w:t>
      </w:r>
    </w:p>
    <w:p xmlns:wp14="http://schemas.microsoft.com/office/word/2010/wordml" w14:paraId="54D98B2D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3:58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What else?</w:t>
      </w:r>
    </w:p>
    <w:p xmlns:wp14="http://schemas.microsoft.com/office/word/2010/wordml" w14:paraId="323F163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4:00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Recall that our resource is a special issue in the series of the Jackie Robinson comic books.</w:t>
      </w:r>
    </w:p>
    <w:p xmlns:wp14="http://schemas.microsoft.com/office/word/2010/wordml" w14:paraId="7B7A4C1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4:06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 can use the LC Genre Form Term 'special issues' qualified by 'serial publications'.</w:t>
      </w:r>
    </w:p>
    <w:p xmlns:wp14="http://schemas.microsoft.com/office/word/2010/wordml" w14:paraId="2134DB0E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4:13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We can also consider using the LCGFT 'biographies' because the comic is about a real person, not a fictional one.</w:t>
      </w:r>
    </w:p>
    <w:p xmlns:wp14="http://schemas.microsoft.com/office/word/2010/wordml" w14:paraId="5D3A3F2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4:21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What is this about?</w:t>
      </w:r>
    </w:p>
    <w:p xmlns:wp14="http://schemas.microsoft.com/office/word/2010/wordml" w14:paraId="5E981693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4:23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To answer this question, </w:t>
      </w:r>
      <w:r w:rsidRPr="5611EC8D" w:rsidR="5611EC8D">
        <w:rPr>
          <w:color w:val="232330"/>
          <w:sz w:val="20"/>
          <w:szCs w:val="20"/>
          <w:lang w:val="en-US"/>
        </w:rPr>
        <w:t>I've</w:t>
      </w:r>
      <w:r w:rsidRPr="5611EC8D" w:rsidR="5611EC8D">
        <w:rPr>
          <w:color w:val="232330"/>
          <w:sz w:val="20"/>
          <w:szCs w:val="20"/>
          <w:lang w:val="en-US"/>
        </w:rPr>
        <w:t xml:space="preserve"> provided the title in Arabic and a translation of the title which tells us that this is a study by Ahmad Ibn Muhammad </w:t>
      </w:r>
      <w:r w:rsidRPr="5611EC8D" w:rsidR="5611EC8D">
        <w:rPr>
          <w:color w:val="232330"/>
          <w:sz w:val="20"/>
          <w:szCs w:val="20"/>
          <w:lang w:val="en-US"/>
        </w:rPr>
        <w:t>Ibn</w:t>
      </w:r>
      <w:r w:rsidRPr="5611EC8D" w:rsidR="5611EC8D">
        <w:rPr>
          <w:color w:val="232330"/>
          <w:sz w:val="20"/>
          <w:szCs w:val="20"/>
          <w:lang w:val="en-US"/>
        </w:rPr>
        <w:t xml:space="preserve"> Haim on a commentary made by Ahmad al </w:t>
      </w:r>
      <w:r w:rsidRPr="5611EC8D" w:rsidR="5611EC8D">
        <w:rPr>
          <w:color w:val="232330"/>
          <w:sz w:val="20"/>
          <w:szCs w:val="20"/>
          <w:lang w:val="en-US"/>
        </w:rPr>
        <w:t>Shafari</w:t>
      </w:r>
      <w:r w:rsidRPr="5611EC8D" w:rsidR="5611EC8D">
        <w:rPr>
          <w:color w:val="232330"/>
          <w:sz w:val="20"/>
          <w:szCs w:val="20"/>
          <w:lang w:val="en-US"/>
        </w:rPr>
        <w:t xml:space="preserve"> of </w:t>
      </w:r>
      <w:r w:rsidRPr="5611EC8D" w:rsidR="5611EC8D">
        <w:rPr>
          <w:color w:val="232330"/>
          <w:sz w:val="20"/>
          <w:szCs w:val="20"/>
          <w:lang w:val="en-US"/>
        </w:rPr>
        <w:t>Janeji</w:t>
      </w:r>
      <w:r w:rsidRPr="5611EC8D" w:rsidR="5611EC8D">
        <w:rPr>
          <w:color w:val="232330"/>
          <w:sz w:val="20"/>
          <w:szCs w:val="20"/>
          <w:lang w:val="en-US"/>
        </w:rPr>
        <w:t xml:space="preserve"> on a work by Zakaria al Ansari about algebraic equality and inequality of functions.</w:t>
      </w:r>
    </w:p>
    <w:p xmlns:wp14="http://schemas.microsoft.com/office/word/2010/wordml" w14:paraId="4C488E97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4:47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I should note that I used the term title loosely because what </w:t>
      </w:r>
      <w:r w:rsidRPr="5611EC8D" w:rsidR="5611EC8D">
        <w:rPr>
          <w:color w:val="232330"/>
          <w:sz w:val="20"/>
          <w:szCs w:val="20"/>
          <w:lang w:val="en-US"/>
        </w:rPr>
        <w:t>I'm</w:t>
      </w:r>
      <w:r w:rsidRPr="5611EC8D" w:rsidR="5611EC8D">
        <w:rPr>
          <w:color w:val="232330"/>
          <w:sz w:val="20"/>
          <w:szCs w:val="20"/>
          <w:lang w:val="en-US"/>
        </w:rPr>
        <w:t xml:space="preserve"> calling the title is the description of the work that appears on the first leaf, which you can see here.</w:t>
      </w:r>
    </w:p>
    <w:p xmlns:wp14="http://schemas.microsoft.com/office/word/2010/wordml" w14:paraId="2ECA219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4:57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work was written in the 15th century, and the manifestation of this work was transcribed by Taha Youssef in 1888.</w:t>
      </w:r>
    </w:p>
    <w:p xmlns:wp14="http://schemas.microsoft.com/office/word/2010/wordml" w14:paraId="593F7761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5:06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Subject headings we might use to describe what this work is about are 'functional equations' and 'algebra'.</w:t>
      </w:r>
    </w:p>
    <w:p xmlns:wp14="http://schemas.microsoft.com/office/word/2010/wordml" w14:paraId="4F03D255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5:14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Now </w:t>
      </w:r>
      <w:r w:rsidRPr="5611EC8D" w:rsidR="5611EC8D">
        <w:rPr>
          <w:color w:val="232330"/>
          <w:sz w:val="20"/>
          <w:szCs w:val="20"/>
          <w:lang w:val="en-US"/>
        </w:rPr>
        <w:t>we'll</w:t>
      </w:r>
      <w:r w:rsidRPr="5611EC8D" w:rsidR="5611EC8D">
        <w:rPr>
          <w:color w:val="232330"/>
          <w:sz w:val="20"/>
          <w:szCs w:val="20"/>
          <w:lang w:val="en-US"/>
        </w:rPr>
        <w:t xml:space="preserve"> tackle the Isness question.</w:t>
      </w:r>
    </w:p>
    <w:p xmlns:wp14="http://schemas.microsoft.com/office/word/2010/wordml" w14:paraId="47876DA2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5:16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What is this?</w:t>
      </w:r>
    </w:p>
    <w:p xmlns:wp14="http://schemas.microsoft.com/office/word/2010/wordml" w14:paraId="6245472C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5:18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Recall that the transcriber of the work, Taha Yusuf, wrote this by hand in 1888.</w:t>
      </w:r>
    </w:p>
    <w:p xmlns:wp14="http://schemas.microsoft.com/office/word/2010/wordml" w14:paraId="7758CD3D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5:24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It is beautifully written, with the script fitting perfectly within red double borders.</w:t>
      </w:r>
    </w:p>
    <w:p xmlns:wp14="http://schemas.microsoft.com/office/word/2010/wordml" w14:paraId="092B28C6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5:28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It could easily be mistaken for a printed book.</w:t>
      </w:r>
    </w:p>
    <w:p xmlns:wp14="http://schemas.microsoft.com/office/word/2010/wordml" w14:paraId="16AB146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5:31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However, it is not a printed book.</w:t>
      </w:r>
    </w:p>
    <w:p xmlns:wp14="http://schemas.microsoft.com/office/word/2010/wordml" w14:paraId="12437CE5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5:34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is a manuscript.</w:t>
      </w:r>
    </w:p>
    <w:p xmlns:wp14="http://schemas.microsoft.com/office/word/2010/wordml" w14:paraId="3D0D2F1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5:36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LCGFT includes the terms 'manuscript'.</w:t>
      </w:r>
    </w:p>
    <w:p xmlns:wp14="http://schemas.microsoft.com/office/word/2010/wordml" w14:paraId="17966D6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5:40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It is also a commentary.</w:t>
      </w:r>
    </w:p>
    <w:p xmlns:wp14="http://schemas.microsoft.com/office/word/2010/wordml" w14:paraId="618B5BDA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5:42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LCGFT includes the term 'commentaries', so our LCGFT terms are 'manuscripts' and 'commentaries'.</w:t>
      </w:r>
    </w:p>
    <w:p xmlns:wp14="http://schemas.microsoft.com/office/word/2010/wordml" w14:paraId="145E6D65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5:51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Before we end, I want to highlight common problems when </w:t>
      </w:r>
      <w:r w:rsidRPr="5611EC8D" w:rsidR="5611EC8D">
        <w:rPr>
          <w:color w:val="232330"/>
          <w:sz w:val="20"/>
          <w:szCs w:val="20"/>
          <w:lang w:val="en-US"/>
        </w:rPr>
        <w:t>determining</w:t>
      </w:r>
      <w:r w:rsidRPr="5611EC8D" w:rsidR="5611EC8D">
        <w:rPr>
          <w:color w:val="232330"/>
          <w:sz w:val="20"/>
          <w:szCs w:val="20"/>
          <w:lang w:val="en-US"/>
        </w:rPr>
        <w:t xml:space="preserve"> what LCSH and LCGFT to use in your record.</w:t>
      </w:r>
    </w:p>
    <w:p xmlns:wp14="http://schemas.microsoft.com/office/word/2010/wordml" w14:paraId="12B1F10B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5:59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Sometimes a resource about a topic might have examples or illustrations which can cause topic genre confusion.</w:t>
      </w:r>
    </w:p>
    <w:p xmlns:wp14="http://schemas.microsoft.com/office/word/2010/wordml" w14:paraId="0D9A5E06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6:07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For instance, a resource about the history of baseball cards would </w:t>
      </w:r>
      <w:r w:rsidRPr="5611EC8D" w:rsidR="5611EC8D">
        <w:rPr>
          <w:color w:val="232330"/>
          <w:sz w:val="20"/>
          <w:szCs w:val="20"/>
          <w:lang w:val="en-US"/>
        </w:rPr>
        <w:t>most likely have</w:t>
      </w:r>
      <w:r w:rsidRPr="5611EC8D" w:rsidR="5611EC8D">
        <w:rPr>
          <w:color w:val="232330"/>
          <w:sz w:val="20"/>
          <w:szCs w:val="20"/>
          <w:lang w:val="en-US"/>
        </w:rPr>
        <w:t xml:space="preserve"> a lot of visual images of baseball cards to </w:t>
      </w:r>
      <w:r w:rsidRPr="5611EC8D" w:rsidR="5611EC8D">
        <w:rPr>
          <w:color w:val="232330"/>
          <w:sz w:val="20"/>
          <w:szCs w:val="20"/>
          <w:lang w:val="en-US"/>
        </w:rPr>
        <w:t>accompany</w:t>
      </w:r>
      <w:r w:rsidRPr="5611EC8D" w:rsidR="5611EC8D">
        <w:rPr>
          <w:color w:val="232330"/>
          <w:sz w:val="20"/>
          <w:szCs w:val="20"/>
          <w:lang w:val="en-US"/>
        </w:rPr>
        <w:t xml:space="preserve"> the text like the one presented here.</w:t>
      </w:r>
    </w:p>
    <w:p xmlns:wp14="http://schemas.microsoft.com/office/word/2010/wordml" w14:paraId="5AB1CEE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6:18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There is a subject heading for 'baseball cards'.</w:t>
      </w:r>
    </w:p>
    <w:p xmlns:wp14="http://schemas.microsoft.com/office/word/2010/wordml" w14:paraId="1FADF07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6:21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This is the correct heading to assign.</w:t>
      </w:r>
    </w:p>
    <w:p xmlns:wp14="http://schemas.microsoft.com/office/word/2010/wordml" w14:paraId="09117E2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6:25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Here is a different scenario where we see 3 baseball cards which are not part of a book, but individual items in the Benjamin K. Edwards Collection and the Topps Baseball card collection.</w:t>
      </w:r>
    </w:p>
    <w:p xmlns:wp14="http://schemas.microsoft.com/office/word/2010/wordml" w14:paraId="5793A7D9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6:36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The LCSH 'baseball cards' is not the correct heading to assign because these are not about baseball cards, they are baseball cards.</w:t>
      </w:r>
    </w:p>
    <w:p xmlns:wp14="http://schemas.microsoft.com/office/word/2010/wordml" w14:paraId="590190FA" wp14:textId="77777777">
      <w:pPr>
        <w:spacing w:after="110"/>
      </w:pPr>
      <w:r>
        <w:br/>
      </w:r>
      <w:r w:rsidRPr="5611EC8D" w:rsidR="5611EC8D">
        <w:rPr>
          <w:color w:val="5A5A71"/>
          <w:sz w:val="20"/>
          <w:szCs w:val="20"/>
          <w:lang w:val="en-US"/>
        </w:rPr>
        <w:t>6:47</w:t>
      </w:r>
      <w:r>
        <w:br/>
      </w:r>
      <w:r w:rsidRPr="5611EC8D" w:rsidR="5611EC8D">
        <w:rPr>
          <w:color w:val="232330"/>
          <w:sz w:val="20"/>
          <w:szCs w:val="20"/>
          <w:lang w:val="en-US"/>
        </w:rPr>
        <w:t xml:space="preserve">In the LCGFT vocabulary, 'trading cards' is the established term </w:t>
      </w:r>
      <w:r w:rsidRPr="5611EC8D" w:rsidR="5611EC8D">
        <w:rPr>
          <w:color w:val="232330"/>
          <w:sz w:val="20"/>
          <w:szCs w:val="20"/>
          <w:lang w:val="en-US"/>
        </w:rPr>
        <w:t>that's</w:t>
      </w:r>
      <w:r w:rsidRPr="5611EC8D" w:rsidR="5611EC8D">
        <w:rPr>
          <w:color w:val="232330"/>
          <w:sz w:val="20"/>
          <w:szCs w:val="20"/>
          <w:lang w:val="en-US"/>
        </w:rPr>
        <w:t xml:space="preserve"> used instead of 'baseball cards'.</w:t>
      </w:r>
    </w:p>
    <w:p xmlns:wp14="http://schemas.microsoft.com/office/word/2010/wordml" w14:paraId="4A8A0AA8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6:53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Keep in mind that there are some differences in terminology between LCSH and LCGFT.</w:t>
      </w:r>
    </w:p>
    <w:p xmlns:wp14="http://schemas.microsoft.com/office/word/2010/wordml" w14:paraId="4A662972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6:59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If there is a subject heading for a form or genre, before you use it in your record, remember that if you were describing what a resource is, you need to use LCGFT.</w:t>
      </w:r>
    </w:p>
    <w:p xmlns:wp14="http://schemas.microsoft.com/office/word/2010/wordml" w14:paraId="6BD30F3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7:10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 hope you feel confident about distinguishing between a resource's isness and its aboutness.</w:t>
      </w:r>
    </w:p>
    <w:p xmlns:wp14="http://schemas.microsoft.com/office/word/2010/wordml" w14:paraId="694A2070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7:15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That is what a resource is and what it is about.</w:t>
      </w:r>
    </w:p>
    <w:p xmlns:wp14="http://schemas.microsoft.com/office/word/2010/wordml" w14:paraId="44B1153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7:19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Thank you for joining this training.</w:t>
      </w:r>
    </w:p>
    <w:p xmlns:wp14="http://schemas.microsoft.com/office/word/2010/wordml" w14:paraId="38A4F004" wp14:textId="77777777">
      <w:pPr>
        <w:spacing w:after="110"/>
      </w:pPr>
      <w:r>
        <w:rPr>
          <w:color w:val="5A5A71"/>
          <w:sz w:val="3.6mm"/>
          <w:szCs w:val="3.6mm"/>
          <w:rFonts w:ascii="Segoe UI" w:hAnsi="Segoe UI" w:eastAsia="Segoe UI" w:cs="Segoe UI"/>
        </w:rPr>
        <w:br/>
      </w:r>
      <w:r>
        <w:rPr>
          <w:color w:val="5A5A71"/>
          <w:sz w:val="3.6mm"/>
          <w:szCs w:val="3.6mm"/>
          <w:rFonts w:ascii="Segoe UI" w:hAnsi="Segoe UI" w:eastAsia="Segoe UI" w:cs="Segoe UI"/>
        </w:rPr>
        <w:t xml:space="preserve">7:21</w:t>
      </w:r>
      <w:r>
        <w:rPr>
          <w:color w:val="232330"/>
          <w:sz w:val="3.6mm"/>
          <w:szCs w:val="3.6mm"/>
          <w:rFonts w:ascii="Segoe UI" w:hAnsi="Segoe UI" w:eastAsia="Segoe UI" w:cs="Segoe UI"/>
        </w:rPr>
        <w:br/>
      </w:r>
      <w:r>
        <w:rPr>
          <w:color w:val="232330"/>
          <w:sz w:val="3.6mm"/>
          <w:szCs w:val="3.6mm"/>
          <w:rFonts w:ascii="Segoe UI" w:hAnsi="Segoe UI" w:eastAsia="Segoe UI" w:cs="Segoe UI"/>
        </w:rPr>
        <w:t xml:space="preserve">If you have questions, please e-mail us at genreform@loc.gov.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  <w:cols w:num="1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nsid w:val="3f3592ab"/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trackRevisions w:val="false"/>
  <w:defaultTabStop w:val="720"/>
  <w:evenAndOddHeaders w:val="false"/>
  <w:compat>
    <w:compatSetting w:val="15" w:uri="http://schemas.microsoft.com/office/word" w:name="compatibilityMode"/>
  </w:compat>
  <w14:docId w14:val="54275454"/>
  <w15:docId w15:val="{6DE22815-029D-4C13-9464-6FDBA71466F9}"/>
  <w:rsids>
    <w:rsidRoot w:val="5611EC8D"/>
    <w:rsid w:val="5611EC8D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customXml" Target="../customXml/item2.xml" Id="rId7" /><Relationship Type="http://schemas.openxmlformats.org/officeDocument/2006/relationships/numbering" Target="numbering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settings" Target="settings.xml" Id="rId4" 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BB1EBA34F3224DB1FBE09FD36853BF" ma:contentTypeVersion="8" ma:contentTypeDescription="Create a new document." ma:contentTypeScope="" ma:versionID="cc22d06bdcaab1a4b1d90d682a16f47a">
  <xsd:schema xmlns:xsd="http://www.w3.org/2001/XMLSchema" xmlns:xs="http://www.w3.org/2001/XMLSchema" xmlns:p="http://schemas.microsoft.com/office/2006/metadata/properties" xmlns:ns2="4a1329c3-e703-47be-8444-6f2c066604d4" targetNamespace="http://schemas.microsoft.com/office/2006/metadata/properties" ma:root="true" ma:fieldsID="27ce67fec6ef596de6202a9828c994cc" ns2:_="">
    <xsd:import namespace="4a1329c3-e703-47be-8444-6f2c066604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1329c3-e703-47be-8444-6f2c066604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ECADB5-1B43-4508-B545-29D15D7EBC5A}"/>
</file>

<file path=customXml/itemProps2.xml><?xml version="1.0" encoding="utf-8"?>
<ds:datastoreItem xmlns:ds="http://schemas.openxmlformats.org/officeDocument/2006/customXml" ds:itemID="{267C5AC0-BED1-469E-A8E6-6419D424D113}"/>
</file>

<file path=customXml/itemProps3.xml><?xml version="1.0" encoding="utf-8"?>
<ds:datastoreItem xmlns:ds="http://schemas.openxmlformats.org/officeDocument/2006/customXml" ds:itemID="{D29AB995-660C-4BAF-8CD5-03819D744B9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Brillat, Ava M</lastModifiedBy>
  <revision>2</revision>
  <dcterms:created xsi:type="dcterms:W3CDTF">2025-07-22T17:13:52.0000000Z</dcterms:created>
  <dcterms:modified xsi:type="dcterms:W3CDTF">2025-07-22T17:19:36.0095121Z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0x01010061BB1EBA34F3224DB1FBE09FD36853BF</vt:lpwstr>
  </property>
</Properties>
</file>